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：</w:t>
      </w:r>
    </w:p>
    <w:p>
      <w:pPr>
        <w:spacing w:before="156" w:beforeLines="50" w:after="156" w:afterLines="5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中国职业安全健康协会简介</w:t>
      </w:r>
    </w:p>
    <w:bookmarkEnd w:id="0"/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Helvetica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Helvetica"/>
          <w:color w:val="000000"/>
          <w:sz w:val="32"/>
          <w:szCs w:val="32"/>
          <w:lang w:val="en-US" w:eastAsia="zh-CN"/>
        </w:rPr>
        <w:t>中国职业安全健康协会(英文缩写：COSHA，下称协会)是民政部注册的我国安全生产、职业健康与应急管理领域成立最早、影响力较大、实力较强的全国性、行业性社会组织。协会成立于1983年9月，其前身是中国劳动保护科学技术学会，2003年10月，经国务院同意，民政部批准，学会更名为中国职业安全健康协会。协会是中国科协的团体会员单位，在2018年度全国性联合类社团评估等级中评为4A级。协会加入多个国际性组织,是国际安全社区中心、中国工程师联合体发起人之一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Helvetica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Helvetica"/>
          <w:color w:val="000000"/>
          <w:sz w:val="32"/>
          <w:szCs w:val="32"/>
          <w:lang w:val="en-US" w:eastAsia="zh-CN"/>
        </w:rPr>
        <w:t>协会现任理事长由原国家安全生产监督管理总局党组副书记、副局长王德学同志担任。协会理事单位主要由央企、地方国企、民企、外资企业和高等院校、科研院所组成，个人理事由一些院士和专家学者、企业负责人组成，会员遍及全国各行各业。现有中国国家铁路集团有限公司、中国石油天然气集团有限公司、中国石油化工股份有限公司、中国建筑集团有限公司、中国商用飞机有限责任公司等在内的副理事长单位30余家，会员总数21000家(个)。协会与知名高校、研究机构、安全技术咨询机构还建立了战略合作关系，如：中国安全生产科学研究院、中国疾病控制中心、北京市疾病控制中心、中钢集团武汉安全环保研究院、北京市劳动保护科学技术研究所、国家卫生健康委职业安全卫生研究中心、北京大学、清华大学、北京科技大学、中国石油大学、中国矿业大学(北京)、中南大学、南京工业大学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Helvetica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Helvetica"/>
          <w:color w:val="000000"/>
          <w:sz w:val="32"/>
          <w:szCs w:val="32"/>
          <w:lang w:val="en-US" w:eastAsia="zh-CN"/>
        </w:rPr>
        <w:t>协会分类建立了专家库，涵盖了2000多名专家学者,涉及安全管理、石油化工、机电安全、防火防爆、防尘防毒、特种设备、铁路运输、噪声与振动、职业卫生、检测与监控、个体防护、冶金工贸、矿山安全、地质安全、社区安全等多个专业领域。同时，协会组建了专家咨询委员会，现有国内各行各业权威安全管理、技术专家200余人，为协会开展各项工作提供了高端智库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pE+Zc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J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aRPmX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4NDU4NDNjMGViZTlkZDcwY2Y0NjI3OWUxZWRkNDAifQ=="/>
  </w:docVars>
  <w:rsids>
    <w:rsidRoot w:val="5CA32569"/>
    <w:rsid w:val="19812363"/>
    <w:rsid w:val="2DDA3448"/>
    <w:rsid w:val="5CA32569"/>
    <w:rsid w:val="77A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next w:val="1"/>
    <w:qFormat/>
    <w:uiPriority w:val="99"/>
    <w:rPr>
      <w:sz w:val="24"/>
    </w:rPr>
  </w:style>
  <w:style w:type="paragraph" w:customStyle="1" w:styleId="6">
    <w:name w:val="正文首行缩进 21"/>
    <w:basedOn w:val="7"/>
    <w:next w:val="3"/>
    <w:qFormat/>
    <w:uiPriority w:val="0"/>
    <w:pPr>
      <w:ind w:firstLine="200" w:firstLineChars="200"/>
    </w:pPr>
  </w:style>
  <w:style w:type="paragraph" w:customStyle="1" w:styleId="7">
    <w:name w:val="正文文本缩进1"/>
    <w:basedOn w:val="1"/>
    <w:qFormat/>
    <w:uiPriority w:val="0"/>
    <w:pPr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2023-10-10T09:11:00Z</dcterms:created>
  <dc:creator>张晨</dc:creator>
  <cp:lastModifiedBy>张晨</cp:lastModifiedBy>
  <dcterms:modified xsi:type="dcterms:W3CDTF">2023-10-10T09:13:42Z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4DA3A46E2357437E9E35D411B5A6E6A2_13</vt:lpwstr>
  </property>
</Properties>
</file>