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 w:hAnsi="仿宋" w:eastAsia="仿宋" w:cs="仿宋"/>
          <w:b/>
          <w:color w:val="000000"/>
          <w:kern w:val="0"/>
          <w:sz w:val="32"/>
          <w:szCs w:val="32"/>
          <w:lang w:eastAsia="zh-CN"/>
        </w:rPr>
      </w:pPr>
      <w:r>
        <w:rPr>
          <w:rFonts w:hint="eastAsia" w:ascii="仿宋" w:hAnsi="仿宋" w:eastAsia="仿宋" w:cs="仿宋"/>
          <w:b/>
          <w:color w:val="000000"/>
          <w:kern w:val="0"/>
          <w:sz w:val="32"/>
          <w:szCs w:val="32"/>
        </w:rPr>
        <w:t>附件</w:t>
      </w:r>
      <w:r>
        <w:rPr>
          <w:rFonts w:hint="eastAsia" w:ascii="仿宋" w:hAnsi="仿宋" w:eastAsia="仿宋" w:cs="仿宋"/>
          <w:b/>
          <w:color w:val="000000"/>
          <w:kern w:val="0"/>
          <w:sz w:val="32"/>
          <w:szCs w:val="32"/>
          <w:lang w:val="en-US" w:eastAsia="zh-CN"/>
        </w:rPr>
        <w:t>4</w:t>
      </w:r>
      <w:bookmarkStart w:id="0" w:name="_GoBack"/>
      <w:bookmarkEnd w:id="0"/>
      <w:r>
        <w:rPr>
          <w:rFonts w:hint="eastAsia" w:ascii="仿宋" w:hAnsi="仿宋" w:eastAsia="仿宋" w:cs="仿宋"/>
          <w:b/>
          <w:color w:val="000000"/>
          <w:kern w:val="0"/>
          <w:sz w:val="32"/>
          <w:szCs w:val="32"/>
          <w:lang w:eastAsia="zh-CN"/>
        </w:rPr>
        <w:t>：</w:t>
      </w:r>
    </w:p>
    <w:p>
      <w:pPr>
        <w:spacing w:before="156" w:beforeLines="50" w:after="156" w:after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山西省应急管理研究院简介</w:t>
      </w:r>
    </w:p>
    <w:p>
      <w:pPr>
        <w:adjustRightInd w:val="0"/>
        <w:snapToGrid w:val="0"/>
        <w:spacing w:line="560" w:lineRule="exact"/>
        <w:ind w:firstLine="640" w:firstLineChars="200"/>
        <w:rPr>
          <w:rFonts w:hint="eastAsia" w:ascii="仿宋" w:hAnsi="仿宋" w:eastAsia="仿宋" w:cs="Helvetica"/>
          <w:color w:val="000000"/>
          <w:sz w:val="32"/>
          <w:szCs w:val="32"/>
          <w:lang w:val="en-US" w:eastAsia="zh-CN"/>
        </w:rPr>
      </w:pPr>
      <w:r>
        <w:rPr>
          <w:rFonts w:hint="eastAsia" w:ascii="仿宋" w:hAnsi="仿宋" w:eastAsia="仿宋" w:cs="Helvetica"/>
          <w:color w:val="000000"/>
          <w:sz w:val="32"/>
          <w:szCs w:val="32"/>
          <w:lang w:val="en-US" w:eastAsia="zh-CN"/>
        </w:rPr>
        <w:t>山西省应急管理研究院(山西省安全生产教育考试中心)是依据省编办《关于印发省应急厅所属事业单位改革的实施意见的通知》(晋编办字〔2020〕45号)要求，由原山西省安全生产培训教育中心、山西省安全生产宣传教育中心和山西省安全生产科学研究院整合成立的山西省应急管理厅直属公益二类事业单位。</w:t>
      </w:r>
    </w:p>
    <w:p>
      <w:pPr>
        <w:adjustRightInd w:val="0"/>
        <w:snapToGrid w:val="0"/>
        <w:spacing w:line="560" w:lineRule="exact"/>
        <w:ind w:firstLine="640" w:firstLineChars="200"/>
        <w:rPr>
          <w:rFonts w:hint="eastAsia" w:ascii="仿宋" w:hAnsi="仿宋" w:eastAsia="仿宋" w:cs="Helvetica"/>
          <w:color w:val="000000"/>
          <w:sz w:val="32"/>
          <w:szCs w:val="32"/>
          <w:lang w:val="en-US" w:eastAsia="zh-CN"/>
        </w:rPr>
      </w:pPr>
      <w:r>
        <w:rPr>
          <w:rFonts w:hint="eastAsia" w:ascii="仿宋" w:hAnsi="仿宋" w:eastAsia="仿宋" w:cs="Helvetica"/>
          <w:color w:val="000000"/>
          <w:sz w:val="32"/>
          <w:szCs w:val="32"/>
          <w:lang w:val="en-US" w:eastAsia="zh-CN"/>
        </w:rPr>
        <w:t>主要职责是：开展应急管理理论、应用技术、安全技术标准研究，开展灾害事故分析，提供相关技术服务；开展安全生产宣传教育和安全文化建设研究、承担新闻宣传工作；组织开展安全生产相关培训；承担安全生产资格考试网络平台建设管理和相关安全生产考核考试保障工作。同时，承担着煤矿和洗煤厂主要负责人、安全管理人员考试资格审核工作和注册安全工程师资格审核、初始注册、重新注册、延续注册、变更注册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DU4NDNjMGViZTlkZDcwY2Y0NjI3OWUxZWRkNDAifQ=="/>
  </w:docVars>
  <w:rsids>
    <w:rsidRoot w:val="76984C72"/>
    <w:rsid w:val="69E84DCE"/>
    <w:rsid w:val="7698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next w:val="1"/>
    <w:qFormat/>
    <w:uiPriority w:val="99"/>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2023-10-10T09:18:00Z</dcterms:created>
  <dc:creator>张晨</dc:creator>
  <cp:lastModifiedBy>张晨</cp:lastModifiedBy>
  <dcterms:modified xsi:type="dcterms:W3CDTF">2023-10-10T09:19:46Z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5C2BFEB21B12414695EC407D4003323F_13</vt:lpwstr>
  </property>
</Properties>
</file>